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 Sans" w:hAnsi="Open Sans"/>
          <w:b/>
          <w:bCs/>
          <w:color w:val="000000"/>
          <w:sz w:val="20"/>
          <w:szCs w:val="20"/>
        </w:rPr>
      </w:pPr>
      <w:bookmarkStart w:id="0" w:name="_GoBack"/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Перечень льготных категорий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граждан </w:t>
      </w:r>
    </w:p>
    <w:bookmarkEnd w:id="0"/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b/>
          <w:bCs/>
          <w:color w:val="000000"/>
          <w:sz w:val="20"/>
          <w:szCs w:val="20"/>
        </w:rPr>
        <w:t>Статья 13. Обеспечение доступности занятий физической культурой и спортом на спортивных сооружениях, находящихся в государственной собственности Нижегородской области и муниципальной собственности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(Наименование в ред. Закона области от 27.11.2013 № 153-З — см. предыдущую редакцию)</w:t>
      </w:r>
      <w:r>
        <w:rPr>
          <w:rFonts w:ascii="Open Sans" w:hAnsi="Open Sans"/>
          <w:color w:val="777777"/>
          <w:sz w:val="20"/>
          <w:szCs w:val="20"/>
        </w:rPr>
        <w:br/>
      </w:r>
      <w:proofErr w:type="gramStart"/>
      <w:r>
        <w:rPr>
          <w:rFonts w:ascii="Open Sans" w:hAnsi="Open Sans"/>
          <w:color w:val="000000"/>
          <w:sz w:val="20"/>
          <w:szCs w:val="20"/>
        </w:rPr>
        <w:t xml:space="preserve">( </w:t>
      </w:r>
      <w:proofErr w:type="gramEnd"/>
      <w:r>
        <w:rPr>
          <w:rFonts w:ascii="Open Sans" w:hAnsi="Open Sans"/>
          <w:color w:val="000000"/>
          <w:sz w:val="20"/>
          <w:szCs w:val="20"/>
        </w:rPr>
        <w:t>Статья 13 в ред. Закона Нижегородской области от 10.09.2020 № 94-З )1.Пользование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 осуществляется для следующих категорий лиц: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(Часть первая в ред. Закона области от 27.11.2013 № 153-З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1) детей, зачисленных в спортивные группы государственных и муниципальных учреждений физической культуры и спорта Нижегородской области;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1 в ред. Закона области от 27.11.2013 № 153-З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2) семей, признанных в установленном порядке малоимущими;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3) инвалидов и лиц с ограниченными возможностями здоровья, а также сопровождающего лица;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3 в редакции Закона области от 31.07.2012 № 99-З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4) детей-сирот и детей, оставшихся без попечения родителей;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5) многодетных семей, имеющих на содержании и воспитании троих и более детей в возрасте до 18 лет, а также детей до 23 </w:t>
      </w:r>
      <w:proofErr w:type="spellStart"/>
      <w:r>
        <w:rPr>
          <w:rFonts w:ascii="Open Sans" w:hAnsi="Open Sans"/>
          <w:color w:val="000000"/>
          <w:sz w:val="20"/>
          <w:szCs w:val="20"/>
        </w:rPr>
        <w:t>лет</w:t>
      </w:r>
      <w:proofErr w:type="gramStart"/>
      <w:r>
        <w:rPr>
          <w:rFonts w:ascii="Open Sans" w:hAnsi="Open Sans"/>
          <w:color w:val="000000"/>
          <w:sz w:val="20"/>
          <w:szCs w:val="20"/>
        </w:rPr>
        <w:t>,о</w:t>
      </w:r>
      <w:proofErr w:type="gramEnd"/>
      <w:r>
        <w:rPr>
          <w:rFonts w:ascii="Open Sans" w:hAnsi="Open Sans"/>
          <w:color w:val="000000"/>
          <w:sz w:val="20"/>
          <w:szCs w:val="20"/>
        </w:rPr>
        <w:t>бучающихся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в государственных профессиональных образовательных организациях и государственных образовательных организациях высшего образования Нижегородской области по очной форме обучения;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5 в ред. Законов области от 31.07.2012 № 99-З; от 27.11.2013 № 153-З — см. предыдущую редакцию)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(Пункты 6-12 введены Законом области от 06.05.2010 № 65-З)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6) спортсменов, зачисленных в спортивные группы государственных и муниципальных учреждений физической культуры и спорта Нижегородской области;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6 в ред. Закона области от 27.11.2013 № 153-З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7) неработающих пенсионеров по возрасту, зачисленных в оздоровительные группы государственных и муниципальных учреждений физической культуры и спорта Нижегородской области;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7 в ред. Закона области от 27.11.2013 № 153-З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8) участников Великой Отечественной войны и ветеранов боевых действий;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9) детей до достижения ими возраста 8 лет, а также сопровождающего лица;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9 в ред. Закона области от 31.07.2012 № 99-З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10) призеров Олимпийских игр, </w:t>
      </w:r>
      <w:proofErr w:type="spellStart"/>
      <w:r>
        <w:rPr>
          <w:rFonts w:ascii="Open Sans" w:hAnsi="Open Sans"/>
          <w:color w:val="000000"/>
          <w:sz w:val="20"/>
          <w:szCs w:val="20"/>
        </w:rPr>
        <w:t>Паралимпийских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игр, </w:t>
      </w:r>
      <w:proofErr w:type="spellStart"/>
      <w:r>
        <w:rPr>
          <w:rFonts w:ascii="Open Sans" w:hAnsi="Open Sans"/>
          <w:color w:val="000000"/>
          <w:sz w:val="20"/>
          <w:szCs w:val="20"/>
        </w:rPr>
        <w:t>Сурдлимпийских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игр и их тренеров;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proofErr w:type="gramStart"/>
      <w:r>
        <w:rPr>
          <w:rFonts w:ascii="Open Sans" w:hAnsi="Open Sans"/>
          <w:color w:val="000000"/>
          <w:sz w:val="20"/>
          <w:szCs w:val="20"/>
        </w:rPr>
        <w:t>11) обучающихся, воспитанников государственных и муниципальных образовательных организаций Нижегородской области, а также частных общеобразовательных организаций, осуществляющих образовательную деятельность по основным общеобразовательным программам, реализуемым в соответствии с федеральными государственными образовательными стандартами, на территории Нижегородской области, на основе договоров, заключаемых между государственными и муниципальными учреждениями физической культуры и спорта Нижегородской области и соответствующими образовательными организациями;</w:t>
      </w:r>
      <w:proofErr w:type="gramEnd"/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11 изложен в новой редакции Законом области от 27.11.2013 № 153-З; в ред. Закона области от 10.08.2017 № 105-З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proofErr w:type="gramStart"/>
      <w:r>
        <w:rPr>
          <w:rFonts w:ascii="Open Sans" w:hAnsi="Open Sans"/>
          <w:color w:val="000000"/>
          <w:sz w:val="20"/>
          <w:szCs w:val="20"/>
        </w:rPr>
        <w:t xml:space="preserve">12) участников спортивных соревнований, включенных в календарный план официальных физкультурных мероприятий и спортивных мероприятий, проводимых на территории Нижегородской области, а также </w:t>
      </w:r>
      <w:r>
        <w:rPr>
          <w:rFonts w:ascii="Open Sans" w:hAnsi="Open Sans"/>
          <w:color w:val="000000"/>
          <w:sz w:val="20"/>
          <w:szCs w:val="20"/>
        </w:rPr>
        <w:lastRenderedPageBreak/>
        <w:t>физкультурных мероприятий и спортивных мероприятий, включенных в календарные планы физкультурных мероприятий и спортивных мероприятий муниципальных образований Нижегородской области, в том числе при проведении спортивной подготовки к таким соревнованиям членов спортивных сборных команд области, муниципальных районов (муниципальных округов, городских округов</w:t>
      </w:r>
      <w:proofErr w:type="gramEnd"/>
      <w:r>
        <w:rPr>
          <w:rFonts w:ascii="Open Sans" w:hAnsi="Open Sans"/>
          <w:color w:val="000000"/>
          <w:sz w:val="20"/>
          <w:szCs w:val="20"/>
        </w:rPr>
        <w:t>) и поселений;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12 изложен в новой редакции Законом области от 10.09.2020 № 94-З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13) граждан, награжденных государственными наградами Российской Федерации за заслуги в области физической культуры и спорта или имеющих ведомственные награды в сфере физической культуры и спорта, постоянно проживающих на территории Нижегородской области;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13 введен Законом области от 31.07.2012 № 99-З)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14) детей, состоящих на учете в комиссиях по делам несовершеннолетних и защите их прав, в подразделениях по делам несовершеннолетних органов внутренних дел, </w:t>
      </w:r>
      <w:proofErr w:type="spellStart"/>
      <w:r>
        <w:rPr>
          <w:rFonts w:ascii="Open Sans" w:hAnsi="Open Sans"/>
          <w:color w:val="000000"/>
          <w:sz w:val="20"/>
          <w:szCs w:val="20"/>
        </w:rPr>
        <w:t>внутришкольном</w:t>
      </w:r>
      <w:proofErr w:type="spellEnd"/>
      <w:r>
        <w:rPr>
          <w:rFonts w:ascii="Open Sans" w:hAnsi="Open Sans"/>
          <w:color w:val="000000"/>
          <w:sz w:val="20"/>
          <w:szCs w:val="20"/>
        </w:rPr>
        <w:t xml:space="preserve"> учете и учете (патронаже) учреждений системы социальной защиты населения, по заявкам указанных органов и учреждений в организованных группах;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(Пункт 14 введен Законом области от 31.07.2012 № 99-З)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 xml:space="preserve">15) граждан, подвергшихся воздействию радиации вследствие катастрофы на Чернобыльской АЭС, ядерных испытаний на территории Семипалатинского ядерного полигона, аварии на производственном объединении «Маяк» и сбросов радиоактивных отходов в реку </w:t>
      </w:r>
      <w:proofErr w:type="spellStart"/>
      <w:r>
        <w:rPr>
          <w:rFonts w:ascii="Open Sans" w:hAnsi="Open Sans"/>
          <w:color w:val="000000"/>
          <w:sz w:val="20"/>
          <w:szCs w:val="20"/>
        </w:rPr>
        <w:t>Теча</w:t>
      </w:r>
      <w:proofErr w:type="spellEnd"/>
      <w:r>
        <w:rPr>
          <w:rFonts w:ascii="Open Sans" w:hAnsi="Open Sans"/>
          <w:color w:val="000000"/>
          <w:sz w:val="20"/>
          <w:szCs w:val="20"/>
        </w:rPr>
        <w:t>, участников ликвидации последствий аварии на производственном объединении «Завод «Красное Сормово».</w:t>
      </w:r>
      <w:r>
        <w:rPr>
          <w:rFonts w:ascii="Open Sans" w:hAnsi="Open Sans"/>
          <w:color w:val="777777"/>
          <w:sz w:val="20"/>
          <w:szCs w:val="20"/>
        </w:rPr>
        <w:br/>
      </w:r>
      <w:proofErr w:type="gramStart"/>
      <w:r>
        <w:rPr>
          <w:rFonts w:ascii="Open Sans" w:hAnsi="Open Sans"/>
          <w:color w:val="000000"/>
          <w:sz w:val="20"/>
          <w:szCs w:val="20"/>
        </w:rPr>
        <w:t>(Пункт 15 введен Законом области от 31.07.2012 № 99-З)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16) детей, получающих страховую пенсию по случаю потери кормильца, не достигших возраста 18 лет, а также детей, получающих страховую пенсию по случаю потери кормильца, обучающихся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</w:t>
      </w:r>
      <w:proofErr w:type="gramEnd"/>
      <w:r>
        <w:rPr>
          <w:rFonts w:ascii="Open Sans" w:hAnsi="Open Sans"/>
          <w:color w:val="000000"/>
          <w:sz w:val="20"/>
          <w:szCs w:val="20"/>
        </w:rPr>
        <w:t xml:space="preserve"> лет</w:t>
      </w:r>
      <w:proofErr w:type="gramStart"/>
      <w:r>
        <w:rPr>
          <w:rFonts w:ascii="Open Sans" w:hAnsi="Open Sans"/>
          <w:color w:val="000000"/>
          <w:sz w:val="20"/>
          <w:szCs w:val="20"/>
        </w:rPr>
        <w:t>.</w:t>
      </w:r>
      <w:proofErr w:type="gramEnd"/>
      <w:r>
        <w:rPr>
          <w:rFonts w:ascii="Open Sans" w:hAnsi="Open Sans"/>
          <w:color w:val="000000"/>
          <w:sz w:val="20"/>
          <w:szCs w:val="20"/>
        </w:rPr>
        <w:t xml:space="preserve"> (</w:t>
      </w:r>
      <w:proofErr w:type="gramStart"/>
      <w:r>
        <w:rPr>
          <w:rFonts w:ascii="Open Sans" w:hAnsi="Open Sans"/>
          <w:color w:val="000000"/>
          <w:sz w:val="20"/>
          <w:szCs w:val="20"/>
        </w:rPr>
        <w:t>п</w:t>
      </w:r>
      <w:proofErr w:type="gramEnd"/>
      <w:r>
        <w:rPr>
          <w:rFonts w:ascii="Open Sans" w:hAnsi="Open Sans"/>
          <w:color w:val="000000"/>
          <w:sz w:val="20"/>
          <w:szCs w:val="20"/>
        </w:rPr>
        <w:t>. 16 введен Законом области от 04.02.2019 № 2-З)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2. Порядок пользования спортивными сооружениями, находящимися в государственной собственности Нижегородской области, для занятий физической культурой и спортом на безвозмездной основе категориями лиц, указанными в части 1 настоящей статьи, устанавливается Правительством Нижегородской области.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(Абзац первый в ред. Закона области от 21.06.2016 № 96-З — см. предыдущую редакцию)</w:t>
      </w:r>
    </w:p>
    <w:p w:rsidR="00484C08" w:rsidRDefault="00484C08" w:rsidP="00484C08">
      <w:pPr>
        <w:pStyle w:val="a3"/>
        <w:shd w:val="clear" w:color="auto" w:fill="FFFFFF"/>
        <w:spacing w:before="0" w:beforeAutospacing="0" w:after="300" w:afterAutospacing="0"/>
        <w:rPr>
          <w:rFonts w:ascii="Open Sans" w:hAnsi="Open Sans"/>
          <w:color w:val="777777"/>
          <w:sz w:val="20"/>
          <w:szCs w:val="20"/>
        </w:rPr>
      </w:pPr>
      <w:r>
        <w:rPr>
          <w:rFonts w:ascii="Open Sans" w:hAnsi="Open Sans"/>
          <w:color w:val="000000"/>
          <w:sz w:val="20"/>
          <w:szCs w:val="20"/>
        </w:rPr>
        <w:t>Пользование спортивными сооружениями, находящимися в государственной собственности Нижегородской области, для занятий физической культурой и спортом на льготных условиях иными категориями граждан, не указанными в части 1 настоящей статьи, осуществляется в случаях и порядке, определяемых Правительством Нижегородской области.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(Часть 2 введена Законом области от 31.07.2012 № 99-З)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3. Органы местного самоуправления муниципальных образований Нижегородской области принимают нормативные правовые акты по обеспечению доступности занятий физической культурой и спортом на безвозмездной основе на спортивных сооружениях, находящихся в муниципальной собственности, для категорий лиц, указанных в части 1 настоящей статьи.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(Часть 3 введена Законом области от 27.11.2013 № 153-З; в ред. от 21.06.2016 № 96-З — см. предыдущую редакцию)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4. Уполномоченный орган, органы местного самоуправления муниципальных образований Нижегородской области обеспечивают условия доступности для инвалидов государственных и муниципальных учреждений физической культуры и спорта Нижегородской области в соответствии с законодательством Российской Федерации о социальной защите инвалидов.</w:t>
      </w:r>
      <w:r>
        <w:rPr>
          <w:rFonts w:ascii="Open Sans" w:hAnsi="Open Sans"/>
          <w:color w:val="777777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</w:rPr>
        <w:t>(Часть 4 введена Законом области от 28.10.2016 № 143-З)</w:t>
      </w:r>
    </w:p>
    <w:p w:rsidR="00816EF4" w:rsidRDefault="00D50333"/>
    <w:sectPr w:rsidR="0081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08"/>
    <w:rsid w:val="00484C08"/>
    <w:rsid w:val="005932A3"/>
    <w:rsid w:val="007510CD"/>
    <w:rsid w:val="00B152D0"/>
    <w:rsid w:val="00D5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C0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2021-01-26T08:33:00Z</dcterms:created>
  <dcterms:modified xsi:type="dcterms:W3CDTF">2021-01-26T08:34:00Z</dcterms:modified>
</cp:coreProperties>
</file>